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06" w:rsidRPr="00685E06" w:rsidRDefault="007B65F4" w:rsidP="007B65F4">
      <w:pPr>
        <w:spacing w:after="0"/>
        <w:jc w:val="center"/>
        <w:rPr>
          <w:rFonts w:ascii="Bookman Old Style" w:hAnsi="Bookman Old Style" w:cs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272626"/>
          <w:sz w:val="20"/>
          <w:szCs w:val="20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3810</wp:posOffset>
            </wp:positionV>
            <wp:extent cx="2238375" cy="704850"/>
            <wp:effectExtent l="19050" t="0" r="9525" b="0"/>
            <wp:wrapThrough wrapText="bothSides">
              <wp:wrapPolygon edited="0">
                <wp:start x="-184" y="0"/>
                <wp:lineTo x="-184" y="21016"/>
                <wp:lineTo x="21692" y="21016"/>
                <wp:lineTo x="21692" y="0"/>
                <wp:lineTo x="-184" y="0"/>
              </wp:wrapPolygon>
            </wp:wrapThrough>
            <wp:docPr id="4" name="Picture 1" descr="C:\Users\STodorova\Desktop\1.2\1_t4hr-5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dorova\Desktop\1.2\1_t4hr-5s -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color w:val="272626"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4756785</wp:posOffset>
            </wp:positionH>
            <wp:positionV relativeFrom="paragraph">
              <wp:posOffset>3810</wp:posOffset>
            </wp:positionV>
            <wp:extent cx="1552575" cy="1000125"/>
            <wp:effectExtent l="19050" t="0" r="9525" b="0"/>
            <wp:wrapThrough wrapText="bothSides">
              <wp:wrapPolygon edited="0">
                <wp:start x="-265" y="0"/>
                <wp:lineTo x="-265" y="21394"/>
                <wp:lineTo x="21733" y="21394"/>
                <wp:lineTo x="21733" y="0"/>
                <wp:lineTo x="-265" y="0"/>
              </wp:wrapPolygon>
            </wp:wrapThrough>
            <wp:docPr id="3" name="Picture 3" descr="C:\Users\STodorova\Desktop\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dorova\Desktop\1 -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b/>
          <w:noProof/>
          <w:color w:val="272626"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619250" cy="1200150"/>
            <wp:effectExtent l="19050" t="0" r="0" b="0"/>
            <wp:wrapThrough wrapText="bothSides">
              <wp:wrapPolygon edited="0">
                <wp:start x="-254" y="0"/>
                <wp:lineTo x="-254" y="21257"/>
                <wp:lineTo x="21600" y="21257"/>
                <wp:lineTo x="21600" y="0"/>
                <wp:lineTo x="-254" y="0"/>
              </wp:wrapPolygon>
            </wp:wrapThrough>
            <wp:docPr id="1" name="Picture 1" descr="C:\Users\STodorov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dorova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E06" w:rsidRPr="00685E06">
        <w:rPr>
          <w:rFonts w:ascii="Bookman Old Style" w:hAnsi="Bookman Old Style" w:cs="Times New Roman"/>
          <w:b/>
          <w:color w:val="333333"/>
          <w:sz w:val="20"/>
          <w:szCs w:val="20"/>
          <w:shd w:val="clear" w:color="auto" w:fill="FFFFFF"/>
        </w:rPr>
        <w:t>ПРОГРАМА ЗА РАЗВИТИЕ НА СЕЛСКИТЕ РАЙОНИ ЗА ПЕРИОДА</w:t>
      </w:r>
      <w:r w:rsidR="00685E06">
        <w:rPr>
          <w:rFonts w:ascii="Bookman Old Style" w:hAnsi="Bookman Old Style" w:cs="Times New Roman"/>
          <w:b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685E06" w:rsidRPr="00685E06">
        <w:rPr>
          <w:rFonts w:ascii="Bookman Old Style" w:hAnsi="Bookman Old Style" w:cs="Times New Roman"/>
          <w:b/>
          <w:color w:val="333333"/>
          <w:sz w:val="20"/>
          <w:szCs w:val="20"/>
          <w:shd w:val="clear" w:color="auto" w:fill="FFFFFF"/>
        </w:rPr>
        <w:t>2014–2020 Г.</w:t>
      </w:r>
    </w:p>
    <w:p w:rsidR="00844816" w:rsidRPr="00685E06" w:rsidRDefault="00844816" w:rsidP="00685E0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man Old Style" w:hAnsi="Bookman Old Style" w:cs="Arial"/>
          <w:b/>
          <w:color w:val="272626"/>
          <w:sz w:val="20"/>
          <w:szCs w:val="20"/>
        </w:rPr>
      </w:pPr>
    </w:p>
    <w:p w:rsidR="00685E06" w:rsidRDefault="00685E06" w:rsidP="00FC34E0">
      <w:pPr>
        <w:spacing w:after="0"/>
        <w:jc w:val="center"/>
        <w:rPr>
          <w:rFonts w:ascii="Bookman Old Style" w:hAnsi="Bookman Old Style" w:cs="Times New Roman"/>
          <w:color w:val="333333"/>
          <w:sz w:val="24"/>
          <w:szCs w:val="24"/>
          <w:shd w:val="clear" w:color="auto" w:fill="FFFFFF"/>
          <w:lang w:val="en-US"/>
        </w:rPr>
      </w:pPr>
    </w:p>
    <w:p w:rsidR="00FC34E0" w:rsidRPr="007B65F4" w:rsidRDefault="00FC34E0" w:rsidP="007B65F4">
      <w:pPr>
        <w:spacing w:after="0"/>
        <w:ind w:right="-143" w:hanging="142"/>
        <w:jc w:val="center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ЕВРОПЕЙСКИ ЗЕМЕДЕЛСКИ ФОНД ЗА РАЗВИТИЕ НА СЕЛСКИТЕ РАЙОНИ:</w:t>
      </w:r>
    </w:p>
    <w:p w:rsidR="00FC34E0" w:rsidRPr="007B65F4" w:rsidRDefault="00FC34E0" w:rsidP="00FC34E0">
      <w:pPr>
        <w:spacing w:after="0"/>
        <w:jc w:val="center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"ЕВРОПА ИНВЕСТИРА В СЕЛСКИТЕ РАЙОНИ"</w:t>
      </w:r>
    </w:p>
    <w:p w:rsidR="00FC34E0" w:rsidRPr="007B65F4" w:rsidRDefault="00FC34E0" w:rsidP="007B65F4">
      <w:pPr>
        <w:spacing w:before="240" w:after="0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МЯРКА 1 "ТРАНСФЕР НА ЗНАНИЯ И ДЕЙСТВИЯ ЗА ОСВЕДОМЯВАНЕ"</w:t>
      </w:r>
    </w:p>
    <w:p w:rsidR="00FC34E0" w:rsidRPr="007B65F4" w:rsidRDefault="00FC34E0" w:rsidP="007B65F4">
      <w:pPr>
        <w:spacing w:after="0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ПОДМЯРКА 1.2. "ДЕМОНСТРАЦИОННИ ДЕЙНОСТИ ПО ОСВЕДОМЯВАНЕ"</w:t>
      </w:r>
    </w:p>
    <w:p w:rsidR="007B65F4" w:rsidRPr="007B65F4" w:rsidRDefault="007B65F4" w:rsidP="007B65F4">
      <w:pPr>
        <w:spacing w:before="240" w:after="0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ПРОЕКТ № BG06RDNP001-1.004-0003</w:t>
      </w:r>
    </w:p>
    <w:p w:rsidR="00FC34E0" w:rsidRPr="00290AE3" w:rsidRDefault="00FC34E0" w:rsidP="007B65F4">
      <w:pPr>
        <w:spacing w:after="0"/>
        <w:ind w:left="1560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290AE3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„ТРАНСФЕР НА ЗНАНИЯ И ПОДОБРЯВАНЕ НА УМЕНИЯТА НА ЗЕМЕДЕЛСКИТЕ ПРОИЗВОДИТЕЛИ ЗА КОНКУРЕНТНОСПОСОБНО И УСТОЙЧИВО ЗЕМЕДЕЛИЕ”</w:t>
      </w:r>
    </w:p>
    <w:p w:rsidR="00FC34E0" w:rsidRPr="007B65F4" w:rsidRDefault="00FC34E0" w:rsidP="00D75649">
      <w:pPr>
        <w:spacing w:before="240" w:after="0"/>
        <w:ind w:left="2268" w:hanging="2268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 xml:space="preserve">БЕНЕФИЦИЕНТ: </w:t>
      </w:r>
      <w:r w:rsid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ИНСТИТУТ ПО ЗЕМЕДЕЛИЕ И СЕМЕЗНАНИЕ</w:t>
      </w: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 xml:space="preserve"> „ОБРАЗЦОВ ЧИФЛИК” – РУСЕ</w:t>
      </w:r>
    </w:p>
    <w:p w:rsidR="00FC34E0" w:rsidRPr="007B65F4" w:rsidRDefault="00FC34E0" w:rsidP="00290AE3">
      <w:pPr>
        <w:spacing w:before="120" w:after="0"/>
        <w:jc w:val="both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ПЕРИОД ЗА ИЗПЪЛНЕНИЕ</w:t>
      </w:r>
      <w:r w:rsid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:</w:t>
      </w: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 xml:space="preserve"> 20.07.2023 - 01.10.2025</w:t>
      </w:r>
      <w:r w:rsidR="00290AE3"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 xml:space="preserve"> Г.</w:t>
      </w:r>
    </w:p>
    <w:p w:rsidR="00FC34E0" w:rsidRPr="007B65F4" w:rsidRDefault="00FC34E0" w:rsidP="00290AE3">
      <w:pPr>
        <w:spacing w:before="120" w:after="0"/>
        <w:jc w:val="both"/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</w:pPr>
      <w:r w:rsidRPr="007B65F4">
        <w:rPr>
          <w:rFonts w:ascii="Bookman Old Style" w:hAnsi="Bookman Old Style" w:cs="Times New Roman"/>
          <w:b/>
          <w:color w:val="333333"/>
          <w:sz w:val="24"/>
          <w:szCs w:val="24"/>
          <w:shd w:val="clear" w:color="auto" w:fill="FFFFFF"/>
        </w:rPr>
        <w:t>РАЗМЕР НА ОДОБРЕНАТА ФИНАНСОВА ПОМОЩ: 187 860.00 ЛВ.</w:t>
      </w:r>
    </w:p>
    <w:p w:rsidR="00FC34E0" w:rsidRPr="007B65F4" w:rsidRDefault="00FC34E0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b/>
          <w:color w:val="272626"/>
        </w:rPr>
      </w:pPr>
    </w:p>
    <w:p w:rsidR="00811DA0" w:rsidRPr="0069731A" w:rsidRDefault="00811DA0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b/>
          <w:color w:val="272626"/>
        </w:rPr>
      </w:pPr>
      <w:r w:rsidRPr="0069731A">
        <w:rPr>
          <w:rFonts w:ascii="Bookman Old Style" w:hAnsi="Bookman Old Style" w:cs="Arial"/>
          <w:b/>
          <w:color w:val="272626"/>
        </w:rPr>
        <w:t xml:space="preserve">Проект на Институт по земеделие и семезнание „Образцов чифлик” - Русе по </w:t>
      </w:r>
      <w:proofErr w:type="spellStart"/>
      <w:r w:rsidRPr="0069731A">
        <w:rPr>
          <w:rFonts w:ascii="Bookman Old Style" w:hAnsi="Bookman Old Style" w:cs="Arial"/>
          <w:b/>
          <w:color w:val="272626"/>
        </w:rPr>
        <w:t>подмярка</w:t>
      </w:r>
      <w:proofErr w:type="spellEnd"/>
      <w:r w:rsidRPr="0069731A">
        <w:rPr>
          <w:rFonts w:ascii="Bookman Old Style" w:hAnsi="Bookman Old Style" w:cs="Arial"/>
          <w:b/>
          <w:color w:val="272626"/>
        </w:rPr>
        <w:t xml:space="preserve"> 1.2. „Демонстрационни дейности и действия по осведомяване“ от мярка 1. „Трансфер на знания и действия за осведомяване“ от ПРСР 2014 – 2020 г.</w:t>
      </w:r>
    </w:p>
    <w:p w:rsidR="00811DA0" w:rsidRPr="0069731A" w:rsidRDefault="00811DA0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color w:val="272626"/>
        </w:rPr>
      </w:pPr>
    </w:p>
    <w:p w:rsidR="00811DA0" w:rsidRPr="0069731A" w:rsidRDefault="005E6966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color w:val="272626"/>
        </w:rPr>
      </w:pPr>
      <w:r w:rsidRPr="0069731A">
        <w:rPr>
          <w:rFonts w:ascii="Bookman Old Style" w:hAnsi="Bookman Old Style" w:cs="Arial"/>
          <w:color w:val="272626"/>
        </w:rPr>
        <w:t xml:space="preserve">На 20.07.2023 г. </w:t>
      </w:r>
      <w:r w:rsidR="00E26FC0" w:rsidRPr="0069731A">
        <w:rPr>
          <w:rFonts w:ascii="Bookman Old Style" w:hAnsi="Bookman Old Style" w:cs="Arial"/>
          <w:color w:val="272626"/>
        </w:rPr>
        <w:t>се сключи</w:t>
      </w:r>
      <w:r w:rsidRPr="0069731A">
        <w:rPr>
          <w:rFonts w:ascii="Bookman Old Style" w:hAnsi="Bookman Old Style" w:cs="Arial"/>
          <w:color w:val="272626"/>
        </w:rPr>
        <w:t xml:space="preserve"> Административен договор за предоставяне на безвъзмездна финансова помощ по програмата за развитие на </w:t>
      </w:r>
      <w:r w:rsidR="00E26FC0" w:rsidRPr="0069731A">
        <w:rPr>
          <w:rFonts w:ascii="Bookman Old Style" w:hAnsi="Bookman Old Style" w:cs="Arial"/>
          <w:color w:val="272626"/>
        </w:rPr>
        <w:t xml:space="preserve">Селските райони за периода 2014 - </w:t>
      </w:r>
      <w:r w:rsidRPr="0069731A">
        <w:rPr>
          <w:rFonts w:ascii="Bookman Old Style" w:hAnsi="Bookman Old Style" w:cs="Arial"/>
          <w:color w:val="272626"/>
        </w:rPr>
        <w:t>2020 г., между Управляващия орган на Програмата за развитие на селските райони, Държавен фонд „Земеделие” – Разплащателна агенция и Институт по земеделие и семезнание „Образцов чифлик” – Русе.</w:t>
      </w:r>
    </w:p>
    <w:p w:rsidR="00FD52BB" w:rsidRPr="0069731A" w:rsidRDefault="00FD52BB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color w:val="272626"/>
        </w:rPr>
      </w:pPr>
      <w:r w:rsidRPr="0069731A">
        <w:rPr>
          <w:rFonts w:ascii="Bookman Old Style" w:hAnsi="Bookman Old Style" w:cs="Arial"/>
          <w:color w:val="272626"/>
        </w:rPr>
        <w:t>Одобрен</w:t>
      </w:r>
      <w:r w:rsidR="005E6966" w:rsidRPr="0069731A">
        <w:rPr>
          <w:rFonts w:ascii="Bookman Old Style" w:hAnsi="Bookman Old Style" w:cs="Arial"/>
          <w:color w:val="272626"/>
        </w:rPr>
        <w:t>ият</w:t>
      </w:r>
      <w:r w:rsidRPr="0069731A">
        <w:rPr>
          <w:rFonts w:ascii="Bookman Old Style" w:hAnsi="Bookman Old Style" w:cs="Arial"/>
          <w:color w:val="272626"/>
        </w:rPr>
        <w:t xml:space="preserve"> проект на </w:t>
      </w:r>
      <w:r w:rsidR="005E6966" w:rsidRPr="0069731A">
        <w:rPr>
          <w:rFonts w:ascii="Bookman Old Style" w:hAnsi="Bookman Old Style" w:cs="Arial"/>
          <w:color w:val="272626"/>
        </w:rPr>
        <w:t>ИЗС „Образцов чифлик” е</w:t>
      </w:r>
      <w:r w:rsidRPr="0069731A">
        <w:rPr>
          <w:rFonts w:ascii="Bookman Old Style" w:hAnsi="Bookman Old Style" w:cs="Arial"/>
          <w:color w:val="272626"/>
        </w:rPr>
        <w:t xml:space="preserve"> по </w:t>
      </w:r>
      <w:proofErr w:type="spellStart"/>
      <w:r w:rsidRPr="0069731A">
        <w:rPr>
          <w:rFonts w:ascii="Bookman Old Style" w:hAnsi="Bookman Old Style" w:cs="Arial"/>
          <w:color w:val="272626"/>
        </w:rPr>
        <w:t>подмярка</w:t>
      </w:r>
      <w:proofErr w:type="spellEnd"/>
      <w:r w:rsidRPr="0069731A">
        <w:rPr>
          <w:rFonts w:ascii="Bookman Old Style" w:hAnsi="Bookman Old Style" w:cs="Arial"/>
          <w:color w:val="272626"/>
        </w:rPr>
        <w:t xml:space="preserve"> 1.2. „Демонстрационни дейности и действия по осведомяване“ от мярка 1. „Трансфер на знания и действия за осведомяване“ от Програма за развитие на селските р</w:t>
      </w:r>
      <w:r w:rsidR="00290AE3">
        <w:rPr>
          <w:rFonts w:ascii="Bookman Old Style" w:hAnsi="Bookman Old Style" w:cs="Arial"/>
          <w:color w:val="272626"/>
        </w:rPr>
        <w:t>айони за периода 2014 – 2020 г., на стойност 187 860 лв.</w:t>
      </w:r>
    </w:p>
    <w:p w:rsidR="00E26FC0" w:rsidRPr="0069731A" w:rsidRDefault="00C41453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През програмния период </w:t>
      </w:r>
      <w:r w:rsidR="00E26FC0" w:rsidRPr="0069731A">
        <w:rPr>
          <w:rFonts w:ascii="Bookman Old Style" w:hAnsi="Bookman Old Style" w:cs="Arial"/>
        </w:rPr>
        <w:t>2023-2025 г.</w:t>
      </w:r>
      <w:r>
        <w:rPr>
          <w:rFonts w:ascii="Bookman Old Style" w:hAnsi="Bookman Old Style" w:cs="Arial"/>
        </w:rPr>
        <w:t>,</w:t>
      </w:r>
      <w:r w:rsidR="00E26FC0" w:rsidRPr="0069731A">
        <w:rPr>
          <w:rFonts w:ascii="Bookman Old Style" w:hAnsi="Bookman Old Style" w:cs="Arial"/>
        </w:rPr>
        <w:t xml:space="preserve"> на територията на ИЗС „Образцов чифлик” – Русе, екип от експерти включващ</w:t>
      </w:r>
      <w:r w:rsidR="00372EDF">
        <w:rPr>
          <w:rFonts w:ascii="Bookman Old Style" w:hAnsi="Bookman Old Style" w:cs="Arial"/>
        </w:rPr>
        <w:t>,</w:t>
      </w:r>
      <w:r w:rsidR="00E26FC0" w:rsidRPr="0069731A">
        <w:rPr>
          <w:rFonts w:ascii="Bookman Old Style" w:hAnsi="Bookman Old Style" w:cs="Arial"/>
        </w:rPr>
        <w:t xml:space="preserve"> научните работници на Института, ще представи теми свързани с трансфер на знания и действия за осведомяване по Програмата за развитие на селските райони, за периода 2014-2020 г.</w:t>
      </w:r>
    </w:p>
    <w:p w:rsidR="00372EDF" w:rsidRDefault="00E26FC0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  <w:r w:rsidRPr="0069731A">
        <w:rPr>
          <w:rFonts w:ascii="Bookman Old Style" w:hAnsi="Bookman Old Style" w:cs="Arial"/>
        </w:rPr>
        <w:t xml:space="preserve">Проектното предложение е разработено в съответствие със заложените приоритети на </w:t>
      </w:r>
      <w:proofErr w:type="spellStart"/>
      <w:r w:rsidRPr="0069731A">
        <w:rPr>
          <w:rFonts w:ascii="Bookman Old Style" w:hAnsi="Bookman Old Style" w:cs="Arial"/>
        </w:rPr>
        <w:t>подмярка</w:t>
      </w:r>
      <w:proofErr w:type="spellEnd"/>
      <w:r w:rsidRPr="0069731A">
        <w:rPr>
          <w:rFonts w:ascii="Bookman Old Style" w:hAnsi="Bookman Old Style" w:cs="Arial"/>
        </w:rPr>
        <w:t xml:space="preserve"> 1.2 „Демонстрационни дейности и действия по </w:t>
      </w:r>
      <w:r w:rsidRPr="0069731A">
        <w:rPr>
          <w:rFonts w:ascii="Bookman Old Style" w:hAnsi="Bookman Old Style" w:cs="Arial"/>
        </w:rPr>
        <w:lastRenderedPageBreak/>
        <w:t xml:space="preserve">осведомяване”, като земеделските производители ще бъдат информирани в реални практически условия. </w:t>
      </w:r>
    </w:p>
    <w:p w:rsidR="0069731A" w:rsidRDefault="00372EDF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Основните дейности, по които земеделските стопани и заетите лица в техните стопанства ще бъдат обучавани </w:t>
      </w:r>
      <w:r w:rsidR="00E26FC0" w:rsidRPr="0069731A">
        <w:rPr>
          <w:rFonts w:ascii="Bookman Old Style" w:hAnsi="Bookman Old Style" w:cs="Arial"/>
        </w:rPr>
        <w:t xml:space="preserve">са: </w:t>
      </w:r>
    </w:p>
    <w:p w:rsidR="0083368F" w:rsidRDefault="0083368F" w:rsidP="00697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О</w:t>
      </w:r>
      <w:r w:rsidR="00E26FC0" w:rsidRPr="0069731A">
        <w:rPr>
          <w:rFonts w:ascii="Bookman Old Style" w:hAnsi="Bookman Old Style" w:cs="Arial"/>
        </w:rPr>
        <w:t>рганизиране и провеждане на семинари на теми, свързани с технологиите на отглеждане на създадените в Института</w:t>
      </w:r>
      <w:r>
        <w:rPr>
          <w:rFonts w:ascii="Bookman Old Style" w:hAnsi="Bookman Old Style" w:cs="Arial"/>
        </w:rPr>
        <w:t xml:space="preserve"> сортове полски култури и лоза;</w:t>
      </w:r>
    </w:p>
    <w:p w:rsidR="0083368F" w:rsidRDefault="0083368F" w:rsidP="00697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Представяне на</w:t>
      </w:r>
      <w:r w:rsidR="00E26FC0" w:rsidRPr="0069731A">
        <w:rPr>
          <w:rFonts w:ascii="Bookman Old Style" w:hAnsi="Bookman Old Style" w:cs="Arial"/>
        </w:rPr>
        <w:t xml:space="preserve"> най-стария в страната траен торов опит</w:t>
      </w:r>
      <w:r>
        <w:rPr>
          <w:rFonts w:ascii="Bookman Old Style" w:hAnsi="Bookman Old Style" w:cs="Arial"/>
        </w:rPr>
        <w:t xml:space="preserve"> (ТТО)</w:t>
      </w:r>
      <w:r w:rsidR="00E26FC0" w:rsidRPr="0069731A">
        <w:rPr>
          <w:rFonts w:ascii="Bookman Old Style" w:hAnsi="Bookman Old Style" w:cs="Arial"/>
        </w:rPr>
        <w:t xml:space="preserve">, създаден през 1912 г., който дава информация за нивото на почвеното плодородие и продуктивността на отглежданите култури; </w:t>
      </w:r>
    </w:p>
    <w:p w:rsidR="0083368F" w:rsidRDefault="0083368F" w:rsidP="00697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Растителна </w:t>
      </w:r>
      <w:r w:rsidR="00E26FC0" w:rsidRPr="0069731A">
        <w:rPr>
          <w:rFonts w:ascii="Bookman Old Style" w:hAnsi="Bookman Old Style" w:cs="Arial"/>
        </w:rPr>
        <w:t>защита на полските култури</w:t>
      </w:r>
      <w:r>
        <w:rPr>
          <w:rFonts w:ascii="Bookman Old Style" w:hAnsi="Bookman Old Style" w:cs="Arial"/>
        </w:rPr>
        <w:t>;</w:t>
      </w:r>
    </w:p>
    <w:p w:rsidR="0083368F" w:rsidRDefault="0083368F" w:rsidP="00697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Представяне на новосъздадени </w:t>
      </w:r>
      <w:proofErr w:type="spellStart"/>
      <w:r>
        <w:rPr>
          <w:rFonts w:ascii="Bookman Old Style" w:hAnsi="Bookman Old Style" w:cs="Arial"/>
        </w:rPr>
        <w:t>пермаградина</w:t>
      </w:r>
      <w:proofErr w:type="spellEnd"/>
      <w:r>
        <w:rPr>
          <w:rFonts w:ascii="Bookman Old Style" w:hAnsi="Bookman Old Style" w:cs="Arial"/>
        </w:rPr>
        <w:t xml:space="preserve"> и</w:t>
      </w:r>
      <w:r w:rsidR="00E26FC0" w:rsidRPr="0069731A">
        <w:rPr>
          <w:rFonts w:ascii="Bookman Old Style" w:hAnsi="Bookman Old Style" w:cs="Arial"/>
        </w:rPr>
        <w:t xml:space="preserve"> </w:t>
      </w:r>
      <w:proofErr w:type="spellStart"/>
      <w:r w:rsidR="00E26FC0" w:rsidRPr="0069731A">
        <w:rPr>
          <w:rFonts w:ascii="Bookman Old Style" w:hAnsi="Bookman Old Style" w:cs="Arial"/>
        </w:rPr>
        <w:t>аквапоника</w:t>
      </w:r>
      <w:proofErr w:type="spellEnd"/>
      <w:r w:rsidR="00E26FC0" w:rsidRPr="0069731A">
        <w:rPr>
          <w:rFonts w:ascii="Bookman Old Style" w:hAnsi="Bookman Old Style" w:cs="Arial"/>
        </w:rPr>
        <w:t xml:space="preserve">; </w:t>
      </w:r>
    </w:p>
    <w:p w:rsidR="0083368F" w:rsidRDefault="0083368F" w:rsidP="00697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Ф</w:t>
      </w:r>
      <w:r w:rsidR="00E26FC0" w:rsidRPr="0069731A">
        <w:rPr>
          <w:rFonts w:ascii="Bookman Old Style" w:hAnsi="Bookman Old Style" w:cs="Arial"/>
        </w:rPr>
        <w:t>ормиране и резитба на лозя, болести при лозата</w:t>
      </w:r>
      <w:r>
        <w:rPr>
          <w:rFonts w:ascii="Bookman Old Style" w:hAnsi="Bookman Old Style" w:cs="Arial"/>
        </w:rPr>
        <w:t>;</w:t>
      </w:r>
    </w:p>
    <w:p w:rsidR="00E26FC0" w:rsidRPr="0069731A" w:rsidRDefault="0083368F" w:rsidP="00697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М</w:t>
      </w:r>
      <w:r w:rsidR="00E26FC0" w:rsidRPr="0069731A">
        <w:rPr>
          <w:rFonts w:ascii="Bookman Old Style" w:hAnsi="Bookman Old Style" w:cs="Arial"/>
        </w:rPr>
        <w:t>етоди за определяне на качеството на семената.</w:t>
      </w:r>
    </w:p>
    <w:p w:rsidR="006D1B38" w:rsidRPr="0069731A" w:rsidRDefault="00E26FC0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</w:rPr>
      </w:pPr>
      <w:r w:rsidRPr="0069731A">
        <w:rPr>
          <w:rFonts w:ascii="Bookman Old Style" w:hAnsi="Bookman Old Style" w:cs="Arial"/>
        </w:rPr>
        <w:t>Подготвените лекционни и демонстрационни материали ще могат успешно да повишат конкурентоспособността и ресурсната ефективно</w:t>
      </w:r>
      <w:r w:rsidR="0083368F">
        <w:rPr>
          <w:rFonts w:ascii="Bookman Old Style" w:hAnsi="Bookman Old Style" w:cs="Arial"/>
        </w:rPr>
        <w:t>ст на земеделските стопанствата.</w:t>
      </w:r>
    </w:p>
    <w:p w:rsidR="002E658F" w:rsidRPr="0069731A" w:rsidRDefault="00291CDE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color w:val="272626"/>
        </w:rPr>
      </w:pPr>
      <w:r w:rsidRPr="0069731A">
        <w:rPr>
          <w:rFonts w:ascii="Bookman Old Style" w:hAnsi="Bookman Old Style" w:cs="Arial"/>
        </w:rPr>
        <w:t xml:space="preserve">Подпомагането по тази </w:t>
      </w:r>
      <w:proofErr w:type="spellStart"/>
      <w:r w:rsidRPr="0069731A">
        <w:rPr>
          <w:rFonts w:ascii="Bookman Old Style" w:hAnsi="Bookman Old Style" w:cs="Arial"/>
        </w:rPr>
        <w:t>подмярка</w:t>
      </w:r>
      <w:proofErr w:type="spellEnd"/>
      <w:r w:rsidRPr="0069731A">
        <w:rPr>
          <w:rFonts w:ascii="Bookman Old Style" w:hAnsi="Bookman Old Style" w:cs="Arial"/>
        </w:rPr>
        <w:t xml:space="preserve"> е насочено към</w:t>
      </w:r>
      <w:r w:rsidRPr="0069731A">
        <w:rPr>
          <w:rFonts w:ascii="Bookman Old Style" w:hAnsi="Bookman Old Style" w:cs="Arial"/>
          <w:shd w:val="clear" w:color="auto" w:fill="FFFFFF"/>
        </w:rPr>
        <w:t xml:space="preserve"> повишаване на знанията и подобряване на у</w:t>
      </w:r>
      <w:r w:rsidR="00C41453">
        <w:rPr>
          <w:rFonts w:ascii="Bookman Old Style" w:hAnsi="Bookman Old Style" w:cs="Arial"/>
          <w:shd w:val="clear" w:color="auto" w:fill="FFFFFF"/>
        </w:rPr>
        <w:t>менията на земеделските стопани,</w:t>
      </w:r>
      <w:r w:rsidRPr="0069731A">
        <w:rPr>
          <w:rFonts w:ascii="Bookman Old Style" w:hAnsi="Bookman Old Style" w:cs="Arial"/>
          <w:shd w:val="clear" w:color="auto" w:fill="FFFFFF"/>
        </w:rPr>
        <w:t xml:space="preserve"> и на заетите лица в техните стопанства. С постигането на подходящо н</w:t>
      </w:r>
      <w:r w:rsidR="00C41453">
        <w:rPr>
          <w:rFonts w:ascii="Bookman Old Style" w:hAnsi="Bookman Old Style" w:cs="Arial"/>
          <w:shd w:val="clear" w:color="auto" w:fill="FFFFFF"/>
        </w:rPr>
        <w:t xml:space="preserve">иво на </w:t>
      </w:r>
      <w:r w:rsidR="00372EDF">
        <w:rPr>
          <w:rFonts w:ascii="Bookman Old Style" w:hAnsi="Bookman Old Style" w:cs="Arial"/>
          <w:shd w:val="clear" w:color="auto" w:fill="FFFFFF"/>
        </w:rPr>
        <w:t xml:space="preserve">придобиване на умения, чрез </w:t>
      </w:r>
      <w:r w:rsidR="00C41453">
        <w:rPr>
          <w:rFonts w:ascii="Bookman Old Style" w:hAnsi="Bookman Old Style" w:cs="Arial"/>
          <w:shd w:val="clear" w:color="auto" w:fill="FFFFFF"/>
        </w:rPr>
        <w:t>практически знания</w:t>
      </w:r>
      <w:r w:rsidRPr="0069731A">
        <w:rPr>
          <w:rFonts w:ascii="Bookman Old Style" w:hAnsi="Bookman Old Style" w:cs="Arial"/>
          <w:shd w:val="clear" w:color="auto" w:fill="FFFFFF"/>
        </w:rPr>
        <w:t>, з</w:t>
      </w:r>
      <w:r w:rsidR="00C41453">
        <w:rPr>
          <w:rFonts w:ascii="Bookman Old Style" w:hAnsi="Bookman Old Style" w:cs="Arial"/>
          <w:shd w:val="clear" w:color="auto" w:fill="FFFFFF"/>
        </w:rPr>
        <w:t xml:space="preserve">емеделските стопани ще </w:t>
      </w:r>
      <w:r w:rsidRPr="0069731A">
        <w:rPr>
          <w:rFonts w:ascii="Bookman Old Style" w:hAnsi="Bookman Old Style" w:cs="Arial"/>
          <w:shd w:val="clear" w:color="auto" w:fill="FFFFFF"/>
        </w:rPr>
        <w:t>по</w:t>
      </w:r>
      <w:r w:rsidR="00C41453">
        <w:rPr>
          <w:rFonts w:ascii="Bookman Old Style" w:hAnsi="Bookman Old Style" w:cs="Arial"/>
          <w:shd w:val="clear" w:color="auto" w:fill="FFFFFF"/>
        </w:rPr>
        <w:t>добрят</w:t>
      </w:r>
      <w:r w:rsidR="009C71F4" w:rsidRPr="0069731A">
        <w:rPr>
          <w:rFonts w:ascii="Bookman Old Style" w:hAnsi="Bookman Old Style" w:cs="Arial"/>
          <w:color w:val="333333"/>
          <w:shd w:val="clear" w:color="auto" w:fill="FFFFFF"/>
        </w:rPr>
        <w:t xml:space="preserve"> екологичните показатели на стопанствата си, </w:t>
      </w:r>
      <w:r w:rsidR="00F4584F" w:rsidRPr="0069731A">
        <w:rPr>
          <w:rFonts w:ascii="Bookman Old Style" w:hAnsi="Bookman Old Style" w:cs="Arial"/>
          <w:color w:val="272626"/>
        </w:rPr>
        <w:t xml:space="preserve">качеството и безопасността на продуктите, биологичното производство и устойчивото управление на природните ресурси, включително възобновяемите източници на енергия, </w:t>
      </w:r>
      <w:r w:rsidR="009C71F4" w:rsidRPr="0069731A">
        <w:rPr>
          <w:rFonts w:ascii="Bookman Old Style" w:hAnsi="Bookman Old Style" w:cs="Arial"/>
          <w:color w:val="333333"/>
          <w:shd w:val="clear" w:color="auto" w:fill="FFFFFF"/>
        </w:rPr>
        <w:t xml:space="preserve">като същевременно </w:t>
      </w:r>
      <w:r w:rsidR="0037779E">
        <w:rPr>
          <w:rFonts w:ascii="Bookman Old Style" w:hAnsi="Bookman Old Style" w:cs="Arial"/>
          <w:color w:val="333333"/>
          <w:shd w:val="clear" w:color="auto" w:fill="FFFFFF"/>
        </w:rPr>
        <w:t>ще допринеса</w:t>
      </w:r>
      <w:r w:rsidR="009C71F4" w:rsidRPr="0069731A">
        <w:rPr>
          <w:rFonts w:ascii="Bookman Old Style" w:hAnsi="Bookman Old Style" w:cs="Arial"/>
          <w:color w:val="333333"/>
          <w:shd w:val="clear" w:color="auto" w:fill="FFFFFF"/>
        </w:rPr>
        <w:t xml:space="preserve">т за устойчивата икономика на селските райони. </w:t>
      </w:r>
    </w:p>
    <w:p w:rsidR="00FD52BB" w:rsidRPr="0069731A" w:rsidRDefault="00372EDF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color w:val="272626"/>
        </w:rPr>
      </w:pPr>
      <w:r>
        <w:rPr>
          <w:rStyle w:val="Strong"/>
          <w:rFonts w:ascii="Bookman Old Style" w:hAnsi="Bookman Old Style" w:cs="Arial"/>
          <w:color w:val="272626"/>
        </w:rPr>
        <w:t>Т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 xml:space="preserve">емите и датите </w:t>
      </w:r>
      <w:r>
        <w:rPr>
          <w:rStyle w:val="Strong"/>
          <w:rFonts w:ascii="Bookman Old Style" w:hAnsi="Bookman Old Style" w:cs="Arial"/>
          <w:color w:val="272626"/>
        </w:rPr>
        <w:t>за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 xml:space="preserve"> провеждане на обученията </w:t>
      </w:r>
      <w:r w:rsidR="00D54A37">
        <w:rPr>
          <w:rStyle w:val="Strong"/>
          <w:rFonts w:ascii="Bookman Old Style" w:hAnsi="Bookman Old Style" w:cs="Arial"/>
          <w:color w:val="272626"/>
        </w:rPr>
        <w:t xml:space="preserve">ще бъдат публикуване 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>на интернет-страницата на института</w:t>
      </w:r>
      <w:r w:rsidR="00D54A37">
        <w:rPr>
          <w:rStyle w:val="Strong"/>
          <w:rFonts w:ascii="Bookman Old Style" w:hAnsi="Bookman Old Style" w:cs="Arial"/>
          <w:color w:val="272626"/>
        </w:rPr>
        <w:t xml:space="preserve"> и в медиите.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 xml:space="preserve"> </w:t>
      </w:r>
      <w:r w:rsidR="00D54A37">
        <w:rPr>
          <w:rStyle w:val="Strong"/>
          <w:rFonts w:ascii="Bookman Old Style" w:hAnsi="Bookman Old Style" w:cs="Arial"/>
          <w:color w:val="272626"/>
        </w:rPr>
        <w:t>Ж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>елаещите да се включат в мероприятията по отделните демонстрационни дейности</w:t>
      </w:r>
      <w:r w:rsidR="00D54A37">
        <w:rPr>
          <w:rStyle w:val="Strong"/>
          <w:rFonts w:ascii="Bookman Old Style" w:hAnsi="Bookman Old Style" w:cs="Arial"/>
          <w:color w:val="272626"/>
        </w:rPr>
        <w:t>, ще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 xml:space="preserve"> могат да го направят, като заявят участието си</w:t>
      </w:r>
      <w:r w:rsidR="003616A2">
        <w:rPr>
          <w:rStyle w:val="Strong"/>
          <w:rFonts w:ascii="Bookman Old Style" w:hAnsi="Bookman Old Style" w:cs="Arial"/>
          <w:color w:val="272626"/>
        </w:rPr>
        <w:t>,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 xml:space="preserve"> лично на място</w:t>
      </w:r>
      <w:r w:rsidR="003616A2">
        <w:rPr>
          <w:rStyle w:val="Strong"/>
          <w:rFonts w:ascii="Bookman Old Style" w:hAnsi="Bookman Old Style" w:cs="Arial"/>
          <w:color w:val="272626"/>
        </w:rPr>
        <w:t>,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 xml:space="preserve"> в </w:t>
      </w:r>
      <w:r w:rsidR="00181B27" w:rsidRPr="0069731A">
        <w:rPr>
          <w:rFonts w:ascii="Bookman Old Style" w:hAnsi="Bookman Old Style" w:cs="Arial"/>
          <w:b/>
          <w:color w:val="272626"/>
        </w:rPr>
        <w:t>ИЗС „Образцов чифлик” - Русе</w:t>
      </w:r>
      <w:r w:rsidR="00FD52BB" w:rsidRPr="0069731A">
        <w:rPr>
          <w:rStyle w:val="Strong"/>
          <w:rFonts w:ascii="Bookman Old Style" w:hAnsi="Bookman Old Style" w:cs="Arial"/>
          <w:color w:val="272626"/>
        </w:rPr>
        <w:t xml:space="preserve"> или на посочените в обявите телефони за контакти.</w:t>
      </w:r>
      <w:r w:rsidR="00D54A37">
        <w:rPr>
          <w:rStyle w:val="Strong"/>
          <w:rFonts w:ascii="Bookman Old Style" w:hAnsi="Bookman Old Style" w:cs="Arial"/>
          <w:color w:val="272626"/>
        </w:rPr>
        <w:t xml:space="preserve"> На обучаваните лица, ще бъдат платени пътните разноски и осигурена прехрана в рамките на обучението.</w:t>
      </w:r>
    </w:p>
    <w:p w:rsidR="00501EE2" w:rsidRDefault="00501EE2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367617" w:rsidRPr="0069731A" w:rsidRDefault="00367617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Strong"/>
          <w:rFonts w:ascii="Bookman Old Style" w:hAnsi="Bookman Old Style" w:cs="Arial"/>
          <w:color w:val="272626"/>
        </w:rPr>
      </w:pPr>
    </w:p>
    <w:p w:rsidR="00FD52BB" w:rsidRPr="0069731A" w:rsidRDefault="00FD52BB" w:rsidP="00501EE2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Bookman Old Style" w:hAnsi="Bookman Old Style" w:cs="Arial"/>
          <w:color w:val="272626"/>
        </w:rPr>
      </w:pPr>
      <w:r w:rsidRPr="0069731A">
        <w:rPr>
          <w:rStyle w:val="Strong"/>
          <w:rFonts w:ascii="Bookman Old Style" w:hAnsi="Bookman Old Style" w:cs="Arial"/>
          <w:color w:val="272626"/>
        </w:rPr>
        <w:lastRenderedPageBreak/>
        <w:t>Програма на планираните демонстрационни дейности и теми: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7"/>
        <w:gridCol w:w="4011"/>
        <w:gridCol w:w="993"/>
        <w:gridCol w:w="1417"/>
        <w:gridCol w:w="2410"/>
      </w:tblGrid>
      <w:tr w:rsidR="003A0A9B" w:rsidRPr="0069731A" w:rsidTr="00C41453">
        <w:trPr>
          <w:trHeight w:val="645"/>
        </w:trPr>
        <w:tc>
          <w:tcPr>
            <w:tcW w:w="667" w:type="dxa"/>
            <w:shd w:val="clear" w:color="auto" w:fill="BFBFBF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4011" w:type="dxa"/>
            <w:shd w:val="clear" w:color="auto" w:fill="BFBFBF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демонстрационна дейност и включена тема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брой часове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брой дейности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преподавател/и</w:t>
            </w:r>
          </w:p>
        </w:tc>
      </w:tr>
      <w:tr w:rsidR="003A0A9B" w:rsidRPr="0069731A" w:rsidTr="00C41453">
        <w:trPr>
          <w:trHeight w:val="307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Демонстрация: Усъвършенстване уменията на земеделските производители при резитбата и формиране на лоза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Илиана Иванова</w:t>
            </w:r>
          </w:p>
        </w:tc>
      </w:tr>
      <w:tr w:rsidR="003A0A9B" w:rsidRPr="0069731A" w:rsidTr="00C41453">
        <w:trPr>
          <w:trHeight w:val="253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Цел и задачи на резитбата при лозата.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53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Технически правила при резитбата при лозата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53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1.3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Практическо занятие за формиране на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средностъблен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Гийо</w:t>
            </w:r>
            <w:proofErr w:type="spellEnd"/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53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Резитба за поддържане на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средностъблен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Гийо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плододаващи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лози.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53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Резитба при измръзване на лози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53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Актуални схеми за борба с икономически важни болести при лозата.</w:t>
            </w:r>
          </w:p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Илиана Иванова</w:t>
            </w:r>
          </w:p>
        </w:tc>
      </w:tr>
      <w:tr w:rsidR="003A0A9B" w:rsidRPr="0069731A" w:rsidTr="00C41453">
        <w:trPr>
          <w:trHeight w:val="253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Демонстрация: Иновативни елементи от растително-защитните технологии при бобови култури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Светлана Стоянова 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Евгения Жекова Петър Николов</w:t>
            </w:r>
          </w:p>
        </w:tc>
      </w:tr>
      <w:tr w:rsidR="003A0A9B" w:rsidRPr="0069731A" w:rsidTr="00C41453">
        <w:trPr>
          <w:trHeight w:val="325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Биологична ефикасност на системи от хербициди при леща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Светлана Стоянова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Възможности за замяна на инсектициди с биологични продукти с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инсектицидна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активност срещу основни неприятели при грах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Евгения Жекова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Предсеитбеното третиране на семена от зърнено-бобови култури с биологични продукти, като фактор за подобряване на здравния статус на растенията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Демонстрация :Демонстрация на утвърдени в практиката сортове пшеница в </w:t>
            </w:r>
            <w:proofErr w:type="spellStart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агроекологичните</w:t>
            </w:r>
            <w:proofErr w:type="spellEnd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условия на стопанската 2022-2023 година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Любомир Иванов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 Гинчев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  <w:lang w:val="ru-RU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У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  <w:lang w:val="ru-RU"/>
              </w:rPr>
              <w:t>становяване приспособимостта на сортове пшеница към агроклиматичните условия на околната среда.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Любомир Иванов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 Гинчев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Демонстрация: Биологично и </w:t>
            </w:r>
            <w:proofErr w:type="spellStart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фенологично</w:t>
            </w:r>
            <w:proofErr w:type="spellEnd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развитие на зърнено-житни и зърнено-бобови култури в зависимост от различните варианти на торене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Илиана Иванова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 Гинчев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Гергана Иванова-Ковачева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: Технологични качества на зърнено-житни култури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Илиана Иванова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Гергана Иванова-Ковачева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Технологични качества на зърнено-бобови култури</w:t>
            </w: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Илиана Иванова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 Гинчев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Демонстрация: Демонстрация на нови и утвърдени в практиката високопродуктивни и устойчиви на екологичен стрес сортове </w:t>
            </w: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люцерна и </w:t>
            </w:r>
            <w:proofErr w:type="spellStart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сорго</w:t>
            </w:r>
            <w:proofErr w:type="spellEnd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Диана Маринова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Гергана Иванова-Ковачева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5.1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Демонстрация на нови сортове люцерна с висока продуктивност и качество на продукцията, с широка екологична пластичност и устойчивост на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абиотичен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и биотичен стрес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Диана Маринова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Демонстрация на сортове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сорго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за зърно, подходящи за отглеждане в Североизточна България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Гергана Иванова-Ковачева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Демонстрация: Повишаване информираността на земеделски производители за перспективни сортове лози, подходящи за екологично лозарство с минимално прилагане на пестициди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Дякова,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pStyle w:val="ListParagraph"/>
              <w:ind w:left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Демонстрация на сортове лози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Дякова,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pStyle w:val="ListParagraph"/>
              <w:ind w:left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Демонстрация на съвременни методи за оценка на узряване на гроздето, в съответствие с направлението на производство 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Дякова,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6.3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pStyle w:val="ListParagraph"/>
              <w:ind w:left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Дегустация на грозде от перспективни сортове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Дякова,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pStyle w:val="ListParagraph"/>
              <w:ind w:left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Дегустация на вина, произведени от сортове с проявена устойчивост на икономически важни болести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Дякова,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6.5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pStyle w:val="ListParagraph"/>
              <w:ind w:left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Дискусия и представяне на възможностите за производство на лозов посадъчен материал от демонстрираните сортове.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Дякова,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Демонстрация: Демонстрация на утвърдени в практиката сортове пшеница в </w:t>
            </w:r>
            <w:proofErr w:type="spellStart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агроекологичните</w:t>
            </w:r>
            <w:proofErr w:type="spellEnd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условия на стопанската 2024-2025 година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Любомир Иванов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 Гинчев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Тема: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У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  <w:lang w:val="ru-RU"/>
              </w:rPr>
              <w:t>становяване и избор на пластични сортове пшеница подходящи за устойчиво земеделие.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Любомир Иванов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 Гинчев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Демонстрация: Демонстрация на </w:t>
            </w:r>
            <w:proofErr w:type="spellStart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пермакултурно</w:t>
            </w:r>
            <w:proofErr w:type="spellEnd"/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 опитно поле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Демонстарционно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поле на стари и редки видове зърнено-житни  и зърнено-бобови култури. Устойчиво развитие чрез отглеждане на алтернативни култури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8.2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Създаване на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ядлива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гора според принципите на устойчивото земеделие. Основи на устойчивото земеделие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8.3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Градина с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инсектицидни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фунгицидни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растения. Приготвяне на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биопрепарати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и листни торове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Алелопатична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зеленчукова градина.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Компостиране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на растителните остатъци и </w:t>
            </w:r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lastRenderedPageBreak/>
              <w:t>връщането им в производството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8.5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Ноу-тил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лозе. Основи на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регенеративното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 земеделие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Галина Дякова</w:t>
            </w:r>
          </w:p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Ралица Минчева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Демонстрация: Демонстрация на безпочвени системи на отглеждане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Основи на безпочвените системи на отглеждане. Биологични компоненти на </w:t>
            </w:r>
            <w:proofErr w:type="spellStart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аквапониката-азотен</w:t>
            </w:r>
            <w:proofErr w:type="spellEnd"/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 xml:space="preserve"> цикъл,биофилтър и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  <w:lang w:val="en-US"/>
              </w:rPr>
              <w:t xml:space="preserve">PH 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на водата в системата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  <w:szCs w:val="20"/>
              </w:rPr>
              <w:t xml:space="preserve">Биологични алтернативи на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  <w:szCs w:val="20"/>
              </w:rPr>
              <w:t>хидропониката-Аквапоника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  <w:szCs w:val="20"/>
              </w:rPr>
              <w:t>Биопоника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iCs/>
                <w:color w:val="000000" w:themeColor="text1"/>
                <w:sz w:val="20"/>
                <w:szCs w:val="20"/>
              </w:rPr>
              <w:t>Вермипоника</w:t>
            </w:r>
            <w:proofErr w:type="spellEnd"/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9.3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Бактериите в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аквапониката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. Растенията в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аквапониката</w:t>
            </w:r>
            <w:proofErr w:type="spellEnd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 xml:space="preserve">. Видове риби в </w:t>
            </w:r>
            <w:proofErr w:type="spellStart"/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аквапониката</w:t>
            </w:r>
            <w:proofErr w:type="spellEnd"/>
            <w:r w:rsidRPr="0069731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69731A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9.4</w:t>
            </w: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bCs/>
                <w:i/>
                <w:color w:val="000000" w:themeColor="text1"/>
                <w:sz w:val="20"/>
                <w:szCs w:val="20"/>
              </w:rPr>
              <w:t xml:space="preserve">Тема: </w:t>
            </w:r>
            <w:r w:rsidRPr="0069731A">
              <w:rPr>
                <w:rFonts w:ascii="Bookman Old Style" w:hAnsi="Bookman Old Style"/>
                <w:bCs/>
                <w:i/>
                <w:color w:val="000000" w:themeColor="text1"/>
                <w:sz w:val="20"/>
                <w:szCs w:val="20"/>
              </w:rPr>
              <w:t>Дизайн и изграждане на различни видове системи. Управление и отстраняване на проблеми. Изчисления и съотношения на компонентите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A0A9B" w:rsidRPr="0069731A" w:rsidRDefault="003A0A9B" w:rsidP="00501EE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Петър Николов</w:t>
            </w:r>
          </w:p>
        </w:tc>
      </w:tr>
      <w:tr w:rsidR="003A0A9B" w:rsidRPr="00501EE2" w:rsidTr="00C41453">
        <w:trPr>
          <w:trHeight w:val="210"/>
        </w:trPr>
        <w:tc>
          <w:tcPr>
            <w:tcW w:w="667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011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right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Общо</w:t>
            </w:r>
            <w:r w:rsidRPr="0069731A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993" w:type="dxa"/>
            <w:vAlign w:val="center"/>
          </w:tcPr>
          <w:p w:rsidR="003A0A9B" w:rsidRPr="0069731A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417" w:type="dxa"/>
            <w:vAlign w:val="center"/>
          </w:tcPr>
          <w:p w:rsidR="003A0A9B" w:rsidRPr="00501EE2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69731A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410" w:type="dxa"/>
            <w:vAlign w:val="center"/>
          </w:tcPr>
          <w:p w:rsidR="003A0A9B" w:rsidRPr="00501EE2" w:rsidRDefault="003A0A9B" w:rsidP="00501EE2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205598" w:rsidRPr="00501EE2" w:rsidRDefault="00205598" w:rsidP="00501EE2">
      <w:pPr>
        <w:spacing w:after="0"/>
        <w:rPr>
          <w:rFonts w:ascii="Bookman Old Style" w:hAnsi="Bookman Old Style"/>
          <w:sz w:val="24"/>
          <w:szCs w:val="24"/>
        </w:rPr>
      </w:pPr>
    </w:p>
    <w:sectPr w:rsidR="00205598" w:rsidRPr="00501EE2" w:rsidSect="007B65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62BAC"/>
    <w:multiLevelType w:val="hybridMultilevel"/>
    <w:tmpl w:val="4B962F6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2BB"/>
    <w:rsid w:val="00145125"/>
    <w:rsid w:val="00181B27"/>
    <w:rsid w:val="00205598"/>
    <w:rsid w:val="0020786C"/>
    <w:rsid w:val="00281A28"/>
    <w:rsid w:val="00290AE3"/>
    <w:rsid w:val="00291CDE"/>
    <w:rsid w:val="002E658F"/>
    <w:rsid w:val="003616A2"/>
    <w:rsid w:val="00367617"/>
    <w:rsid w:val="00372EDF"/>
    <w:rsid w:val="0037779E"/>
    <w:rsid w:val="003A0A9B"/>
    <w:rsid w:val="00484086"/>
    <w:rsid w:val="004E723D"/>
    <w:rsid w:val="00501EE2"/>
    <w:rsid w:val="005E6966"/>
    <w:rsid w:val="00605CEE"/>
    <w:rsid w:val="006441AC"/>
    <w:rsid w:val="00651326"/>
    <w:rsid w:val="00685E06"/>
    <w:rsid w:val="0069731A"/>
    <w:rsid w:val="006D1B38"/>
    <w:rsid w:val="006F1ECE"/>
    <w:rsid w:val="007B65F4"/>
    <w:rsid w:val="00811DA0"/>
    <w:rsid w:val="0083368F"/>
    <w:rsid w:val="00844816"/>
    <w:rsid w:val="009C71F4"/>
    <w:rsid w:val="00A50AB5"/>
    <w:rsid w:val="00B676B0"/>
    <w:rsid w:val="00C41453"/>
    <w:rsid w:val="00D04DBB"/>
    <w:rsid w:val="00D54A37"/>
    <w:rsid w:val="00D75649"/>
    <w:rsid w:val="00E26FC0"/>
    <w:rsid w:val="00E31614"/>
    <w:rsid w:val="00ED3937"/>
    <w:rsid w:val="00F4584F"/>
    <w:rsid w:val="00FC34E0"/>
    <w:rsid w:val="00FC34FD"/>
    <w:rsid w:val="00FC5D01"/>
    <w:rsid w:val="00FD52BB"/>
    <w:rsid w:val="00FD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D52BB"/>
    <w:rPr>
      <w:b/>
      <w:bCs/>
    </w:rPr>
  </w:style>
  <w:style w:type="paragraph" w:styleId="ListParagraph">
    <w:name w:val="List Paragraph"/>
    <w:basedOn w:val="Normal"/>
    <w:uiPriority w:val="34"/>
    <w:qFormat/>
    <w:rsid w:val="003A0A9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Todorova</dc:creator>
  <cp:lastModifiedBy>Svetlana Todorova</cp:lastModifiedBy>
  <cp:revision>23</cp:revision>
  <dcterms:created xsi:type="dcterms:W3CDTF">2023-07-31T08:28:00Z</dcterms:created>
  <dcterms:modified xsi:type="dcterms:W3CDTF">2023-11-02T09:14:00Z</dcterms:modified>
</cp:coreProperties>
</file>